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EF35D6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1E0BC3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2CB658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E0BC3">
        <w:rPr>
          <w:rFonts w:ascii="Azo Sans Md" w:hAnsi="Azo Sans Md" w:cstheme="minorHAnsi"/>
          <w:b/>
          <w:szCs w:val="24"/>
        </w:rPr>
        <w:t>11.519/2025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1E92A6A2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E0BC3" w:rsidRPr="001E0BC3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="001E0BC3" w:rsidRPr="001E0BC3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11F946D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1E0BC3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1E0BC3">
        <w:rPr>
          <w:rFonts w:ascii="Azo Sans Lt" w:hAnsi="Azo Sans Lt" w:cstheme="minorHAnsi"/>
          <w:sz w:val="22"/>
          <w:szCs w:val="22"/>
        </w:rPr>
        <w:t>a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1E0BC3" w:rsidRPr="001E0BC3">
        <w:rPr>
          <w:rFonts w:ascii="Azo Sans Md" w:hAnsi="Azo Sans Md" w:cstheme="minorHAnsi"/>
          <w:b/>
          <w:szCs w:val="24"/>
        </w:rPr>
        <w:t>AQUISIÇÃO DE EQUIPAMENTOS E MOBILIÁRIOS, PARA ATENDER AS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542BE11" w14:textId="77777777" w:rsidR="001E0BC3" w:rsidRDefault="001E0BC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44EFD9" w14:textId="77777777" w:rsidR="001E0BC3" w:rsidRDefault="001E0BC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1C3E1" w14:textId="77777777" w:rsidR="007D0F42" w:rsidRDefault="007D0F42" w:rsidP="007A67F8">
      <w:r>
        <w:separator/>
      </w:r>
    </w:p>
  </w:endnote>
  <w:endnote w:type="continuationSeparator" w:id="0">
    <w:p w14:paraId="4BBB7182" w14:textId="77777777" w:rsidR="007D0F42" w:rsidRDefault="007D0F4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7F155" w14:textId="77777777" w:rsidR="007D0F42" w:rsidRDefault="007D0F42" w:rsidP="007A67F8">
      <w:r>
        <w:separator/>
      </w:r>
    </w:p>
  </w:footnote>
  <w:footnote w:type="continuationSeparator" w:id="0">
    <w:p w14:paraId="06BDFFA9" w14:textId="77777777" w:rsidR="007D0F42" w:rsidRDefault="007D0F4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129</cp:revision>
  <cp:lastPrinted>2025-02-21T19:01:00Z</cp:lastPrinted>
  <dcterms:created xsi:type="dcterms:W3CDTF">2021-05-27T14:26:00Z</dcterms:created>
  <dcterms:modified xsi:type="dcterms:W3CDTF">2025-10-15T17:58:00Z</dcterms:modified>
</cp:coreProperties>
</file>